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B1" w:rsidRDefault="005F6E3B">
      <w:pPr>
        <w:widowControl/>
        <w:spacing w:after="0" w:line="240" w:lineRule="auto"/>
        <w:rPr>
          <w:b/>
          <w:color w:val="0038A8"/>
          <w:sz w:val="30"/>
          <w:szCs w:val="30"/>
        </w:rPr>
      </w:pPr>
      <w:r>
        <w:rPr>
          <w:b/>
          <w:noProof/>
          <w:color w:val="0038A8"/>
          <w:sz w:val="30"/>
          <w:szCs w:val="30"/>
        </w:rPr>
        <w:drawing>
          <wp:inline distT="114300" distB="114300" distL="114300" distR="114300">
            <wp:extent cx="1876425" cy="96847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76425" cy="968477"/>
                    </a:xfrm>
                    <a:prstGeom prst="rect">
                      <a:avLst/>
                    </a:prstGeom>
                    <a:ln/>
                  </pic:spPr>
                </pic:pic>
              </a:graphicData>
            </a:graphic>
          </wp:inline>
        </w:drawing>
      </w:r>
    </w:p>
    <w:p w:rsidR="00A74AB1" w:rsidRDefault="005F6E3B">
      <w:pPr>
        <w:widowControl/>
        <w:spacing w:before="280" w:after="280" w:line="240" w:lineRule="auto"/>
        <w:jc w:val="center"/>
        <w:rPr>
          <w:rFonts w:eastAsia="Calibri"/>
          <w:b/>
          <w:color w:val="0038A8"/>
          <w:sz w:val="36"/>
          <w:szCs w:val="36"/>
        </w:rPr>
      </w:pPr>
      <w:r>
        <w:rPr>
          <w:rFonts w:eastAsia="Calibri"/>
          <w:b/>
          <w:color w:val="0038A8"/>
          <w:sz w:val="36"/>
          <w:szCs w:val="36"/>
        </w:rPr>
        <w:t>New Group Scholarship Application Information</w:t>
      </w:r>
    </w:p>
    <w:p w:rsidR="00A74AB1" w:rsidRDefault="00A74AB1">
      <w:pPr>
        <w:widowControl/>
        <w:spacing w:before="280" w:after="280" w:line="240" w:lineRule="auto"/>
        <w:jc w:val="center"/>
      </w:pPr>
    </w:p>
    <w:p w:rsidR="00A74AB1" w:rsidRDefault="005F6E3B">
      <w:pPr>
        <w:widowControl/>
        <w:spacing w:before="280" w:after="280" w:line="240" w:lineRule="auto"/>
        <w:rPr>
          <w:rFonts w:eastAsia="Calibri"/>
          <w:color w:val="222222"/>
          <w:sz w:val="24"/>
          <w:szCs w:val="24"/>
        </w:rPr>
      </w:pPr>
      <w:r>
        <w:rPr>
          <w:rFonts w:eastAsia="Calibri"/>
          <w:color w:val="222222"/>
          <w:sz w:val="24"/>
          <w:szCs w:val="24"/>
        </w:rPr>
        <w:t>The EA-ISC receives calls from individuals wishing to start a new EA group but lacking the funds to purchase the basic beginning materials. Therefore, the Board of Trustees has created a Scholarship Fund for new groups. The fund is made possible by contrib</w:t>
      </w:r>
      <w:r>
        <w:rPr>
          <w:rFonts w:eastAsia="Calibri"/>
          <w:color w:val="222222"/>
          <w:sz w:val="24"/>
          <w:szCs w:val="24"/>
        </w:rPr>
        <w:t>utions from generous individuals and existing groups. A 65% discount will be paid out of Scholarship Funds, provided there is money in this account to use. If the New Group Scholarship Fund has no money, those requesting assistance may be placed on a waiti</w:t>
      </w:r>
      <w:r>
        <w:rPr>
          <w:rFonts w:eastAsia="Calibri"/>
          <w:color w:val="222222"/>
          <w:sz w:val="24"/>
          <w:szCs w:val="24"/>
        </w:rPr>
        <w:t>ng list until funds are available. No scholarships will be made in advance of funds being available.</w:t>
      </w:r>
    </w:p>
    <w:p w:rsidR="00A74AB1" w:rsidRDefault="005F6E3B">
      <w:pPr>
        <w:widowControl/>
        <w:spacing w:before="280" w:after="280" w:line="240" w:lineRule="auto"/>
        <w:rPr>
          <w:rFonts w:eastAsia="Calibri"/>
          <w:color w:val="222222"/>
          <w:sz w:val="26"/>
          <w:szCs w:val="26"/>
        </w:rPr>
      </w:pPr>
      <w:r>
        <w:rPr>
          <w:rFonts w:eastAsia="Calibri"/>
          <w:color w:val="222222"/>
          <w:sz w:val="26"/>
          <w:szCs w:val="26"/>
        </w:rPr>
        <w:t>Qualifications for receiving Scholarship Funds:</w:t>
      </w:r>
    </w:p>
    <w:p w:rsidR="00A74AB1" w:rsidRDefault="005F6E3B">
      <w:pPr>
        <w:widowControl/>
        <w:numPr>
          <w:ilvl w:val="0"/>
          <w:numId w:val="3"/>
        </w:numPr>
        <w:spacing w:before="280" w:after="0" w:line="240" w:lineRule="auto"/>
        <w:rPr>
          <w:rFonts w:eastAsia="Calibri"/>
          <w:color w:val="222222"/>
          <w:sz w:val="24"/>
          <w:szCs w:val="24"/>
        </w:rPr>
      </w:pPr>
      <w:r>
        <w:rPr>
          <w:rFonts w:eastAsia="Calibri"/>
          <w:color w:val="222222"/>
          <w:sz w:val="24"/>
          <w:szCs w:val="24"/>
        </w:rPr>
        <w:t>Contact with EA-ISC expressing interest in beginning an EA group.</w:t>
      </w:r>
    </w:p>
    <w:p w:rsidR="00A74AB1" w:rsidRDefault="005F6E3B">
      <w:pPr>
        <w:widowControl/>
        <w:numPr>
          <w:ilvl w:val="0"/>
          <w:numId w:val="3"/>
        </w:numPr>
        <w:spacing w:after="0" w:line="240" w:lineRule="auto"/>
        <w:rPr>
          <w:rFonts w:eastAsia="Calibri"/>
          <w:color w:val="222222"/>
          <w:sz w:val="24"/>
          <w:szCs w:val="24"/>
        </w:rPr>
      </w:pPr>
      <w:r>
        <w:rPr>
          <w:rFonts w:eastAsia="Calibri"/>
          <w:color w:val="222222"/>
          <w:sz w:val="24"/>
          <w:szCs w:val="24"/>
        </w:rPr>
        <w:t xml:space="preserve">Identification of a location or </w:t>
      </w:r>
      <w:r>
        <w:rPr>
          <w:color w:val="222222"/>
          <w:sz w:val="24"/>
          <w:szCs w:val="24"/>
        </w:rPr>
        <w:t>virtual p</w:t>
      </w:r>
      <w:r>
        <w:rPr>
          <w:color w:val="222222"/>
          <w:sz w:val="24"/>
          <w:szCs w:val="24"/>
        </w:rPr>
        <w:t>latform</w:t>
      </w:r>
      <w:r>
        <w:rPr>
          <w:rFonts w:eastAsia="Calibri"/>
          <w:color w:val="222222"/>
          <w:sz w:val="24"/>
          <w:szCs w:val="24"/>
        </w:rPr>
        <w:t>, time, and weekday for a meeting.</w:t>
      </w:r>
    </w:p>
    <w:p w:rsidR="00A74AB1" w:rsidRDefault="005F6E3B">
      <w:pPr>
        <w:widowControl/>
        <w:numPr>
          <w:ilvl w:val="0"/>
          <w:numId w:val="3"/>
        </w:numPr>
        <w:spacing w:after="0" w:line="240" w:lineRule="auto"/>
        <w:rPr>
          <w:rFonts w:eastAsia="Calibri"/>
          <w:color w:val="222222"/>
          <w:sz w:val="24"/>
          <w:szCs w:val="24"/>
        </w:rPr>
      </w:pPr>
      <w:r>
        <w:rPr>
          <w:rFonts w:eastAsia="Calibri"/>
          <w:color w:val="222222"/>
          <w:sz w:val="24"/>
          <w:szCs w:val="24"/>
        </w:rPr>
        <w:t xml:space="preserve">Check or credit/debit card payment </w:t>
      </w:r>
      <w:r>
        <w:rPr>
          <w:color w:val="222222"/>
          <w:sz w:val="24"/>
          <w:szCs w:val="24"/>
        </w:rPr>
        <w:t>for the remaining 35% ($15.40)</w:t>
      </w:r>
      <w:r>
        <w:rPr>
          <w:rFonts w:eastAsia="Calibri"/>
          <w:color w:val="222222"/>
          <w:sz w:val="24"/>
          <w:szCs w:val="24"/>
        </w:rPr>
        <w:t xml:space="preserve"> of the</w:t>
      </w:r>
      <w:r>
        <w:rPr>
          <w:color w:val="222222"/>
          <w:sz w:val="24"/>
          <w:szCs w:val="24"/>
        </w:rPr>
        <w:t xml:space="preserve"> Group</w:t>
      </w:r>
      <w:r>
        <w:rPr>
          <w:rFonts w:eastAsia="Calibri"/>
          <w:color w:val="222222"/>
          <w:sz w:val="24"/>
          <w:szCs w:val="24"/>
        </w:rPr>
        <w:t xml:space="preserve"> Starter Kit cost.</w:t>
      </w:r>
    </w:p>
    <w:p w:rsidR="00A74AB1" w:rsidRDefault="005F6E3B">
      <w:pPr>
        <w:widowControl/>
        <w:numPr>
          <w:ilvl w:val="0"/>
          <w:numId w:val="3"/>
        </w:numPr>
        <w:spacing w:after="0" w:line="240" w:lineRule="auto"/>
        <w:rPr>
          <w:rFonts w:eastAsia="Calibri"/>
          <w:color w:val="222222"/>
          <w:sz w:val="24"/>
          <w:szCs w:val="24"/>
        </w:rPr>
      </w:pPr>
      <w:r>
        <w:rPr>
          <w:color w:val="222222"/>
          <w:sz w:val="24"/>
          <w:szCs w:val="24"/>
        </w:rPr>
        <w:t>The new</w:t>
      </w:r>
      <w:r>
        <w:rPr>
          <w:rFonts w:eastAsia="Calibri"/>
          <w:color w:val="222222"/>
          <w:sz w:val="24"/>
          <w:szCs w:val="24"/>
        </w:rPr>
        <w:t xml:space="preserve"> group agrees to </w:t>
      </w:r>
      <w:r>
        <w:rPr>
          <w:color w:val="222222"/>
          <w:sz w:val="24"/>
          <w:szCs w:val="24"/>
        </w:rPr>
        <w:t>pay</w:t>
      </w:r>
      <w:r>
        <w:rPr>
          <w:rFonts w:eastAsia="Calibri"/>
          <w:color w:val="222222"/>
          <w:sz w:val="24"/>
          <w:szCs w:val="24"/>
        </w:rPr>
        <w:t xml:space="preserve"> shipping/handling costs.</w:t>
      </w:r>
    </w:p>
    <w:p w:rsidR="00A74AB1" w:rsidRDefault="005F6E3B">
      <w:pPr>
        <w:widowControl/>
        <w:numPr>
          <w:ilvl w:val="0"/>
          <w:numId w:val="3"/>
        </w:numPr>
        <w:spacing w:after="0" w:line="240" w:lineRule="auto"/>
        <w:rPr>
          <w:rFonts w:eastAsia="Calibri"/>
          <w:color w:val="222222"/>
          <w:sz w:val="24"/>
          <w:szCs w:val="24"/>
        </w:rPr>
      </w:pPr>
      <w:r>
        <w:rPr>
          <w:color w:val="222222"/>
          <w:sz w:val="24"/>
          <w:szCs w:val="24"/>
        </w:rPr>
        <w:t>The new</w:t>
      </w:r>
      <w:r>
        <w:rPr>
          <w:rFonts w:eastAsia="Calibri"/>
          <w:color w:val="222222"/>
          <w:sz w:val="24"/>
          <w:szCs w:val="24"/>
        </w:rPr>
        <w:t xml:space="preserve"> group has checked with the location to find out if insur</w:t>
      </w:r>
      <w:r>
        <w:rPr>
          <w:rFonts w:eastAsia="Calibri"/>
          <w:color w:val="222222"/>
          <w:sz w:val="24"/>
          <w:szCs w:val="24"/>
        </w:rPr>
        <w:t>ance is required (EA-ISC does not provide insurance).</w:t>
      </w:r>
    </w:p>
    <w:p w:rsidR="00A74AB1" w:rsidRDefault="005F6E3B">
      <w:pPr>
        <w:widowControl/>
        <w:numPr>
          <w:ilvl w:val="0"/>
          <w:numId w:val="3"/>
        </w:numPr>
        <w:spacing w:after="280" w:line="240" w:lineRule="auto"/>
        <w:rPr>
          <w:rFonts w:eastAsia="Calibri"/>
          <w:color w:val="222222"/>
          <w:sz w:val="24"/>
          <w:szCs w:val="24"/>
        </w:rPr>
      </w:pPr>
      <w:r>
        <w:rPr>
          <w:rFonts w:eastAsia="Calibri"/>
          <w:color w:val="222222"/>
          <w:sz w:val="24"/>
          <w:szCs w:val="24"/>
        </w:rPr>
        <w:t>Completion and submission to the EA-ISC of the attached form.</w:t>
      </w:r>
    </w:p>
    <w:p w:rsidR="00A74AB1" w:rsidRDefault="005F6E3B">
      <w:pPr>
        <w:widowControl/>
        <w:spacing w:before="280" w:after="280" w:line="240" w:lineRule="auto"/>
        <w:rPr>
          <w:rFonts w:eastAsia="Calibri"/>
          <w:b/>
          <w:color w:val="222222"/>
          <w:sz w:val="26"/>
          <w:szCs w:val="26"/>
        </w:rPr>
      </w:pPr>
      <w:r>
        <w:rPr>
          <w:sz w:val="26"/>
          <w:szCs w:val="26"/>
        </w:rPr>
        <w:t>How to Submit Completed Application —</w:t>
      </w:r>
    </w:p>
    <w:p w:rsidR="00A74AB1" w:rsidRDefault="005F6E3B">
      <w:pPr>
        <w:widowControl/>
        <w:numPr>
          <w:ilvl w:val="0"/>
          <w:numId w:val="4"/>
        </w:numPr>
        <w:pBdr>
          <w:top w:val="nil"/>
          <w:left w:val="nil"/>
          <w:bottom w:val="nil"/>
          <w:right w:val="nil"/>
          <w:between w:val="nil"/>
        </w:pBdr>
        <w:spacing w:before="280" w:after="0" w:line="240" w:lineRule="auto"/>
        <w:rPr>
          <w:rFonts w:eastAsia="Calibri"/>
          <w:color w:val="222222"/>
          <w:sz w:val="24"/>
          <w:szCs w:val="24"/>
        </w:rPr>
      </w:pPr>
      <w:r>
        <w:rPr>
          <w:rFonts w:eastAsia="Calibri"/>
          <w:color w:val="222222"/>
          <w:sz w:val="24"/>
          <w:szCs w:val="24"/>
        </w:rPr>
        <w:t xml:space="preserve">Scan and email it to Elaine at </w:t>
      </w:r>
      <w:hyperlink r:id="rId10">
        <w:r>
          <w:rPr>
            <w:rFonts w:eastAsia="Calibri"/>
            <w:sz w:val="24"/>
            <w:szCs w:val="24"/>
            <w:u w:val="single"/>
          </w:rPr>
          <w:t>director@emotionsanonymous.org</w:t>
        </w:r>
      </w:hyperlink>
    </w:p>
    <w:p w:rsidR="00A74AB1" w:rsidRDefault="005F6E3B">
      <w:pPr>
        <w:widowControl/>
        <w:numPr>
          <w:ilvl w:val="0"/>
          <w:numId w:val="4"/>
        </w:numPr>
        <w:pBdr>
          <w:top w:val="nil"/>
          <w:left w:val="nil"/>
          <w:bottom w:val="nil"/>
          <w:right w:val="nil"/>
          <w:between w:val="nil"/>
        </w:pBdr>
        <w:spacing w:after="280" w:line="240" w:lineRule="auto"/>
        <w:rPr>
          <w:rFonts w:eastAsia="Calibri"/>
          <w:color w:val="222222"/>
          <w:sz w:val="24"/>
          <w:szCs w:val="24"/>
        </w:rPr>
      </w:pPr>
      <w:r>
        <w:rPr>
          <w:rFonts w:eastAsia="Calibri"/>
          <w:color w:val="222222"/>
          <w:sz w:val="24"/>
          <w:szCs w:val="24"/>
        </w:rPr>
        <w:t>Print application, fill it out by hand and then mail it back to us</w:t>
      </w:r>
    </w:p>
    <w:p w:rsidR="00A74AB1" w:rsidRDefault="005F6E3B">
      <w:pPr>
        <w:widowControl/>
        <w:pBdr>
          <w:top w:val="nil"/>
          <w:left w:val="nil"/>
          <w:bottom w:val="nil"/>
          <w:right w:val="nil"/>
          <w:between w:val="nil"/>
        </w:pBdr>
        <w:spacing w:after="0" w:line="240" w:lineRule="auto"/>
        <w:rPr>
          <w:color w:val="222222"/>
          <w:sz w:val="24"/>
          <w:szCs w:val="24"/>
        </w:rPr>
      </w:pPr>
      <w:r>
        <w:rPr>
          <w:color w:val="222222"/>
          <w:sz w:val="24"/>
          <w:szCs w:val="24"/>
        </w:rPr>
        <w:t>EA International</w:t>
      </w:r>
    </w:p>
    <w:p w:rsidR="00A74AB1" w:rsidRDefault="005F6E3B">
      <w:pPr>
        <w:widowControl/>
        <w:pBdr>
          <w:top w:val="nil"/>
          <w:left w:val="nil"/>
          <w:bottom w:val="nil"/>
          <w:right w:val="nil"/>
          <w:between w:val="nil"/>
        </w:pBdr>
        <w:spacing w:after="0" w:line="240" w:lineRule="auto"/>
        <w:rPr>
          <w:color w:val="222222"/>
          <w:sz w:val="24"/>
          <w:szCs w:val="24"/>
        </w:rPr>
      </w:pPr>
      <w:r>
        <w:rPr>
          <w:color w:val="222222"/>
          <w:sz w:val="24"/>
          <w:szCs w:val="24"/>
        </w:rPr>
        <w:t xml:space="preserve">Attn: </w:t>
      </w:r>
      <w:hyperlink r:id="rId11">
        <w:r>
          <w:rPr>
            <w:color w:val="0000EE"/>
            <w:u w:val="single"/>
          </w:rPr>
          <w:t>Elaine Weber Nelson</w:t>
        </w:r>
      </w:hyperlink>
    </w:p>
    <w:p w:rsidR="00A74AB1" w:rsidRDefault="005F6E3B">
      <w:pPr>
        <w:widowControl/>
        <w:pBdr>
          <w:top w:val="nil"/>
          <w:left w:val="nil"/>
          <w:bottom w:val="nil"/>
          <w:right w:val="nil"/>
          <w:between w:val="nil"/>
        </w:pBdr>
        <w:spacing w:after="0" w:line="240" w:lineRule="auto"/>
        <w:rPr>
          <w:color w:val="222222"/>
          <w:sz w:val="24"/>
          <w:szCs w:val="24"/>
        </w:rPr>
      </w:pPr>
      <w:r>
        <w:rPr>
          <w:color w:val="222222"/>
          <w:sz w:val="24"/>
          <w:szCs w:val="24"/>
        </w:rPr>
        <w:t>P.O. Box 4245</w:t>
      </w:r>
    </w:p>
    <w:p w:rsidR="00A74AB1" w:rsidRDefault="005F6E3B">
      <w:pPr>
        <w:widowControl/>
        <w:pBdr>
          <w:top w:val="nil"/>
          <w:left w:val="nil"/>
          <w:bottom w:val="nil"/>
          <w:right w:val="nil"/>
          <w:between w:val="nil"/>
        </w:pBdr>
        <w:spacing w:after="0" w:line="240" w:lineRule="auto"/>
        <w:rPr>
          <w:color w:val="222222"/>
          <w:sz w:val="24"/>
          <w:szCs w:val="24"/>
        </w:rPr>
      </w:pPr>
      <w:r>
        <w:rPr>
          <w:color w:val="222222"/>
          <w:sz w:val="24"/>
          <w:szCs w:val="24"/>
        </w:rPr>
        <w:t>Saint Paul, MN 55104-0245</w:t>
      </w:r>
    </w:p>
    <w:p w:rsidR="00A74AB1" w:rsidRDefault="005F6E3B">
      <w:pPr>
        <w:widowControl/>
        <w:pBdr>
          <w:top w:val="nil"/>
          <w:left w:val="nil"/>
          <w:bottom w:val="nil"/>
          <w:right w:val="nil"/>
          <w:between w:val="nil"/>
        </w:pBdr>
        <w:spacing w:after="0" w:line="240" w:lineRule="auto"/>
        <w:rPr>
          <w:color w:val="222222"/>
          <w:sz w:val="24"/>
          <w:szCs w:val="24"/>
        </w:rPr>
      </w:pPr>
      <w:r>
        <w:rPr>
          <w:color w:val="222222"/>
          <w:sz w:val="24"/>
          <w:szCs w:val="24"/>
        </w:rPr>
        <w:t>USA</w:t>
      </w:r>
    </w:p>
    <w:p w:rsidR="00A74AB1" w:rsidRDefault="00A74AB1">
      <w:pPr>
        <w:widowControl/>
        <w:pBdr>
          <w:top w:val="nil"/>
          <w:left w:val="nil"/>
          <w:bottom w:val="nil"/>
          <w:right w:val="nil"/>
          <w:between w:val="nil"/>
        </w:pBdr>
        <w:spacing w:after="0" w:line="240" w:lineRule="auto"/>
        <w:rPr>
          <w:color w:val="222222"/>
          <w:sz w:val="24"/>
          <w:szCs w:val="24"/>
        </w:rPr>
      </w:pPr>
    </w:p>
    <w:p w:rsidR="00A74AB1" w:rsidRDefault="00A74AB1">
      <w:pPr>
        <w:widowControl/>
        <w:pBdr>
          <w:top w:val="nil"/>
          <w:left w:val="nil"/>
          <w:bottom w:val="nil"/>
          <w:right w:val="nil"/>
          <w:between w:val="nil"/>
        </w:pBdr>
        <w:spacing w:after="0" w:line="240" w:lineRule="auto"/>
        <w:rPr>
          <w:color w:val="222222"/>
          <w:sz w:val="24"/>
          <w:szCs w:val="24"/>
        </w:rPr>
      </w:pPr>
    </w:p>
    <w:p w:rsidR="00A74AB1" w:rsidRDefault="00A74AB1">
      <w:pPr>
        <w:widowControl/>
        <w:pBdr>
          <w:top w:val="nil"/>
          <w:left w:val="nil"/>
          <w:bottom w:val="nil"/>
          <w:right w:val="nil"/>
          <w:between w:val="nil"/>
        </w:pBdr>
        <w:spacing w:after="0" w:line="240" w:lineRule="auto"/>
        <w:rPr>
          <w:color w:val="222222"/>
          <w:sz w:val="24"/>
          <w:szCs w:val="24"/>
        </w:rPr>
      </w:pPr>
    </w:p>
    <w:p w:rsidR="00A74AB1" w:rsidRDefault="00A74AB1">
      <w:pPr>
        <w:widowControl/>
        <w:pBdr>
          <w:top w:val="nil"/>
          <w:left w:val="nil"/>
          <w:bottom w:val="nil"/>
          <w:right w:val="nil"/>
          <w:between w:val="nil"/>
        </w:pBdr>
        <w:spacing w:after="0" w:line="240" w:lineRule="auto"/>
        <w:rPr>
          <w:color w:val="222222"/>
          <w:sz w:val="24"/>
          <w:szCs w:val="24"/>
        </w:rPr>
      </w:pPr>
    </w:p>
    <w:p w:rsidR="00397944" w:rsidRDefault="00397944" w:rsidP="00397944">
      <w:pPr>
        <w:spacing w:after="0"/>
        <w:jc w:val="center"/>
      </w:pPr>
      <w:bookmarkStart w:id="0" w:name="_heading=h.75ohl55hgo6s" w:colFirst="0" w:colLast="0"/>
      <w:bookmarkEnd w:id="0"/>
      <w:r>
        <w:rPr>
          <w:b/>
          <w:color w:val="0038A8"/>
          <w:sz w:val="36"/>
          <w:szCs w:val="36"/>
        </w:rPr>
        <w:lastRenderedPageBreak/>
        <w:t>New Group Scholarship Application</w:t>
      </w:r>
      <w:r>
        <w:rPr>
          <w:noProof/>
        </w:rPr>
        <w:drawing>
          <wp:anchor distT="114300" distB="114300" distL="114300" distR="114300" simplePos="0" relativeHeight="251659264" behindDoc="0" locked="0" layoutInCell="1" hidden="0" allowOverlap="1" wp14:anchorId="41A19539" wp14:editId="6EE6756F">
            <wp:simplePos x="0" y="0"/>
            <wp:positionH relativeFrom="column">
              <wp:posOffset>-200024</wp:posOffset>
            </wp:positionH>
            <wp:positionV relativeFrom="paragraph">
              <wp:posOffset>-142874</wp:posOffset>
            </wp:positionV>
            <wp:extent cx="1376363" cy="7153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76363" cy="715397"/>
                    </a:xfrm>
                    <a:prstGeom prst="rect">
                      <a:avLst/>
                    </a:prstGeom>
                    <a:ln/>
                  </pic:spPr>
                </pic:pic>
              </a:graphicData>
            </a:graphic>
          </wp:anchor>
        </w:drawing>
      </w:r>
    </w:p>
    <w:p w:rsidR="00397944" w:rsidRDefault="00397944" w:rsidP="00397944">
      <w:pPr>
        <w:spacing w:after="0"/>
        <w:rPr>
          <w:sz w:val="24"/>
          <w:szCs w:val="24"/>
        </w:rPr>
      </w:pPr>
    </w:p>
    <w:p w:rsidR="00397944" w:rsidRDefault="00397944" w:rsidP="00397944">
      <w:pPr>
        <w:spacing w:after="200"/>
        <w:rPr>
          <w:sz w:val="24"/>
          <w:szCs w:val="24"/>
        </w:rPr>
      </w:pPr>
    </w:p>
    <w:p w:rsidR="00397944" w:rsidRDefault="00397944" w:rsidP="00397944">
      <w:pPr>
        <w:spacing w:after="200"/>
        <w:rPr>
          <w:sz w:val="24"/>
          <w:szCs w:val="24"/>
        </w:rPr>
      </w:pPr>
      <w:r>
        <w:rPr>
          <w:sz w:val="24"/>
          <w:szCs w:val="24"/>
        </w:rPr>
        <w:t xml:space="preserve">Date of Application: </w:t>
      </w:r>
    </w:p>
    <w:p w:rsidR="00397944" w:rsidRDefault="00397944" w:rsidP="00397944">
      <w:pPr>
        <w:spacing w:after="200"/>
        <w:rPr>
          <w:sz w:val="24"/>
          <w:szCs w:val="24"/>
        </w:rPr>
      </w:pPr>
      <w:r>
        <w:rPr>
          <w:sz w:val="24"/>
          <w:szCs w:val="24"/>
        </w:rPr>
        <w:t xml:space="preserve">Group Contact First &amp; Last Name: </w:t>
      </w:r>
    </w:p>
    <w:p w:rsidR="00397944" w:rsidRDefault="00397944" w:rsidP="00397944">
      <w:pPr>
        <w:spacing w:after="200"/>
        <w:rPr>
          <w:sz w:val="24"/>
          <w:szCs w:val="24"/>
        </w:rPr>
      </w:pPr>
      <w:r>
        <w:rPr>
          <w:sz w:val="24"/>
          <w:szCs w:val="24"/>
        </w:rPr>
        <w:t xml:space="preserve">Group Contact Phone &amp; Email: </w:t>
      </w:r>
    </w:p>
    <w:p w:rsidR="00397944" w:rsidRDefault="00397944" w:rsidP="00397944">
      <w:pPr>
        <w:spacing w:after="200"/>
        <w:rPr>
          <w:sz w:val="24"/>
          <w:szCs w:val="24"/>
        </w:rPr>
      </w:pPr>
      <w:r>
        <w:rPr>
          <w:sz w:val="24"/>
          <w:szCs w:val="24"/>
        </w:rPr>
        <w:t>Group Contact Address:</w:t>
      </w:r>
    </w:p>
    <w:p w:rsidR="00397944" w:rsidRDefault="00397944" w:rsidP="00397944">
      <w:pPr>
        <w:spacing w:after="200"/>
        <w:rPr>
          <w:sz w:val="24"/>
          <w:szCs w:val="24"/>
        </w:rPr>
      </w:pPr>
    </w:p>
    <w:p w:rsidR="00397944" w:rsidRDefault="00397944" w:rsidP="00397944">
      <w:pPr>
        <w:spacing w:after="200"/>
        <w:rPr>
          <w:sz w:val="24"/>
          <w:szCs w:val="24"/>
        </w:rPr>
      </w:pPr>
      <w:r>
        <w:rPr>
          <w:sz w:val="24"/>
          <w:szCs w:val="24"/>
        </w:rPr>
        <w:t>What type of EA meeting will you be starting?</w:t>
      </w:r>
    </w:p>
    <w:p w:rsidR="00397944" w:rsidRDefault="00397944" w:rsidP="00397944">
      <w:pPr>
        <w:numPr>
          <w:ilvl w:val="0"/>
          <w:numId w:val="6"/>
        </w:numPr>
        <w:spacing w:after="0"/>
        <w:rPr>
          <w:sz w:val="24"/>
          <w:szCs w:val="24"/>
        </w:rPr>
      </w:pPr>
      <w:r>
        <w:rPr>
          <w:sz w:val="24"/>
          <w:szCs w:val="24"/>
        </w:rPr>
        <w:t>Face-to-Face</w:t>
      </w:r>
    </w:p>
    <w:p w:rsidR="00397944" w:rsidRDefault="00397944" w:rsidP="00397944">
      <w:pPr>
        <w:numPr>
          <w:ilvl w:val="0"/>
          <w:numId w:val="6"/>
        </w:numPr>
        <w:spacing w:after="0"/>
        <w:rPr>
          <w:sz w:val="24"/>
          <w:szCs w:val="24"/>
        </w:rPr>
      </w:pPr>
      <w:r>
        <w:rPr>
          <w:sz w:val="24"/>
          <w:szCs w:val="24"/>
        </w:rPr>
        <w:t>Remotely Accessible/Virtual</w:t>
      </w:r>
    </w:p>
    <w:p w:rsidR="00397944" w:rsidRDefault="00397944" w:rsidP="00397944">
      <w:pPr>
        <w:spacing w:before="200"/>
        <w:rPr>
          <w:sz w:val="24"/>
          <w:szCs w:val="24"/>
        </w:rPr>
      </w:pPr>
      <w:r>
        <w:rPr>
          <w:sz w:val="24"/>
          <w:szCs w:val="24"/>
        </w:rPr>
        <w:t>Meeting Start Date:</w:t>
      </w:r>
    </w:p>
    <w:p w:rsidR="00397944" w:rsidRDefault="00397944" w:rsidP="00397944">
      <w:pPr>
        <w:rPr>
          <w:sz w:val="24"/>
          <w:szCs w:val="24"/>
        </w:rPr>
      </w:pPr>
      <w:r>
        <w:rPr>
          <w:sz w:val="24"/>
          <w:szCs w:val="24"/>
        </w:rPr>
        <w:t xml:space="preserve">Identified Location and Name (type of building: e.g. library, community center, etc.): </w:t>
      </w:r>
    </w:p>
    <w:p w:rsidR="00397944" w:rsidRDefault="00397944" w:rsidP="00397944">
      <w:pPr>
        <w:rPr>
          <w:sz w:val="24"/>
          <w:szCs w:val="24"/>
        </w:rPr>
      </w:pPr>
    </w:p>
    <w:p w:rsidR="00397944" w:rsidRDefault="00397944" w:rsidP="00397944">
      <w:pPr>
        <w:rPr>
          <w:sz w:val="24"/>
          <w:szCs w:val="24"/>
        </w:rPr>
      </w:pPr>
      <w:r>
        <w:rPr>
          <w:sz w:val="24"/>
          <w:szCs w:val="24"/>
        </w:rPr>
        <w:t xml:space="preserve">Meeting Location Address: </w:t>
      </w:r>
    </w:p>
    <w:p w:rsidR="00397944" w:rsidRDefault="00397944" w:rsidP="00397944">
      <w:pPr>
        <w:rPr>
          <w:sz w:val="24"/>
          <w:szCs w:val="24"/>
        </w:rPr>
      </w:pPr>
      <w:r>
        <w:rPr>
          <w:sz w:val="24"/>
          <w:szCs w:val="24"/>
        </w:rPr>
        <w:t>Meeting Virtual Platform (Zoom, Skype, etc.):</w:t>
      </w:r>
    </w:p>
    <w:p w:rsidR="00397944" w:rsidRDefault="00397944" w:rsidP="00397944">
      <w:pPr>
        <w:rPr>
          <w:sz w:val="24"/>
          <w:szCs w:val="24"/>
        </w:rPr>
      </w:pPr>
      <w:r>
        <w:rPr>
          <w:sz w:val="24"/>
          <w:szCs w:val="24"/>
        </w:rPr>
        <w:t>How members can access the meeting (phone, online, app):</w:t>
      </w:r>
    </w:p>
    <w:p w:rsidR="00397944" w:rsidRDefault="00397944" w:rsidP="00397944">
      <w:pPr>
        <w:rPr>
          <w:sz w:val="24"/>
          <w:szCs w:val="24"/>
        </w:rPr>
      </w:pPr>
      <w:r>
        <w:rPr>
          <w:sz w:val="24"/>
          <w:szCs w:val="24"/>
        </w:rPr>
        <w:t xml:space="preserve">Time and day of planned meeting: </w:t>
      </w:r>
      <w:bookmarkStart w:id="1" w:name="_GoBack"/>
      <w:bookmarkEnd w:id="1"/>
    </w:p>
    <w:p w:rsidR="00397944" w:rsidRDefault="00397944" w:rsidP="00397944">
      <w:pPr>
        <w:rPr>
          <w:sz w:val="24"/>
          <w:szCs w:val="24"/>
        </w:rPr>
      </w:pPr>
      <w:r>
        <w:rPr>
          <w:sz w:val="24"/>
          <w:szCs w:val="24"/>
        </w:rPr>
        <w:t xml:space="preserve">Verification of insurance: </w:t>
      </w:r>
    </w:p>
    <w:p w:rsidR="00397944" w:rsidRDefault="00397944" w:rsidP="00397944">
      <w:pPr>
        <w:rPr>
          <w:sz w:val="24"/>
          <w:szCs w:val="24"/>
        </w:rPr>
      </w:pPr>
      <w:r>
        <w:rPr>
          <w:sz w:val="24"/>
          <w:szCs w:val="24"/>
        </w:rPr>
        <w:t xml:space="preserve">___ </w:t>
      </w:r>
      <w:proofErr w:type="gramStart"/>
      <w:r>
        <w:rPr>
          <w:sz w:val="24"/>
          <w:szCs w:val="24"/>
        </w:rPr>
        <w:t>location</w:t>
      </w:r>
      <w:proofErr w:type="gramEnd"/>
      <w:r>
        <w:rPr>
          <w:sz w:val="24"/>
          <w:szCs w:val="24"/>
        </w:rPr>
        <w:t xml:space="preserve"> requires insurance and insurance will be paid by:___________________ </w:t>
      </w:r>
    </w:p>
    <w:p w:rsidR="00397944" w:rsidRDefault="00397944" w:rsidP="00397944">
      <w:pPr>
        <w:rPr>
          <w:sz w:val="24"/>
          <w:szCs w:val="24"/>
        </w:rPr>
      </w:pPr>
      <w:r>
        <w:rPr>
          <w:sz w:val="24"/>
          <w:szCs w:val="24"/>
        </w:rPr>
        <w:t xml:space="preserve">___ </w:t>
      </w:r>
      <w:proofErr w:type="gramStart"/>
      <w:r>
        <w:rPr>
          <w:sz w:val="24"/>
          <w:szCs w:val="24"/>
        </w:rPr>
        <w:t>location</w:t>
      </w:r>
      <w:proofErr w:type="gramEnd"/>
      <w:r>
        <w:rPr>
          <w:sz w:val="24"/>
          <w:szCs w:val="24"/>
        </w:rPr>
        <w:t xml:space="preserve"> does not require insurance. </w:t>
      </w:r>
    </w:p>
    <w:p w:rsidR="00397944" w:rsidRDefault="00397944" w:rsidP="00397944">
      <w:pPr>
        <w:spacing w:after="0" w:line="276" w:lineRule="auto"/>
        <w:rPr>
          <w:rFonts w:ascii="Times" w:eastAsia="Times" w:hAnsi="Times" w:cs="Times"/>
        </w:rPr>
      </w:pPr>
    </w:p>
    <w:p w:rsidR="00397944" w:rsidRDefault="00397944" w:rsidP="00397944">
      <w:pPr>
        <w:spacing w:after="0" w:line="276" w:lineRule="auto"/>
        <w:rPr>
          <w:rFonts w:ascii="Times" w:eastAsia="Times" w:hAnsi="Times" w:cs="Times"/>
          <w:b/>
          <w:i/>
          <w:sz w:val="22"/>
          <w:szCs w:val="22"/>
        </w:rPr>
      </w:pPr>
      <w:r>
        <w:rPr>
          <w:rFonts w:ascii="Times" w:eastAsia="Times" w:hAnsi="Times" w:cs="Times"/>
          <w:b/>
          <w:i/>
          <w:sz w:val="22"/>
          <w:szCs w:val="22"/>
        </w:rPr>
        <w:t>*Submission of this information does not guarantee approval. If the New Group Scholarship Fund does not have funds available, those requesting assistance may be placed on a waiting list until funds are available. No scholarships will be made in advance of funds being available.</w:t>
      </w:r>
    </w:p>
    <w:p w:rsidR="00397944" w:rsidRDefault="00397944" w:rsidP="00397944">
      <w:pPr>
        <w:spacing w:after="0"/>
        <w:rPr>
          <w:sz w:val="24"/>
          <w:szCs w:val="24"/>
        </w:rPr>
      </w:pPr>
    </w:p>
    <w:p w:rsidR="00397944" w:rsidRDefault="00397944" w:rsidP="00397944">
      <w:pPr>
        <w:rPr>
          <w:sz w:val="16"/>
          <w:szCs w:val="16"/>
        </w:rPr>
      </w:pPr>
      <w:r>
        <w:rPr>
          <w:sz w:val="24"/>
          <w:szCs w:val="24"/>
        </w:rPr>
        <w:t>Approved by: _________________________________________ Date _______________</w:t>
      </w:r>
    </w:p>
    <w:p w:rsidR="00397944" w:rsidRDefault="00397944" w:rsidP="00397944">
      <w:pPr>
        <w:numPr>
          <w:ilvl w:val="0"/>
          <w:numId w:val="5"/>
        </w:numPr>
        <w:spacing w:before="200" w:after="0"/>
        <w:rPr>
          <w:sz w:val="24"/>
          <w:szCs w:val="24"/>
        </w:rPr>
      </w:pPr>
      <w:r>
        <w:rPr>
          <w:sz w:val="24"/>
          <w:szCs w:val="24"/>
        </w:rPr>
        <w:t>Scan and email it to Elaine at director@emotionsanonymous.org</w:t>
      </w:r>
    </w:p>
    <w:p w:rsidR="00A74AB1" w:rsidRPr="00397944" w:rsidRDefault="00397944" w:rsidP="00397944">
      <w:pPr>
        <w:numPr>
          <w:ilvl w:val="0"/>
          <w:numId w:val="5"/>
        </w:numPr>
        <w:rPr>
          <w:sz w:val="24"/>
          <w:szCs w:val="24"/>
        </w:rPr>
      </w:pPr>
      <w:r>
        <w:rPr>
          <w:sz w:val="24"/>
          <w:szCs w:val="24"/>
        </w:rPr>
        <w:t>Print application, fill it out by hand and then mail it back to us</w:t>
      </w:r>
    </w:p>
    <w:sectPr w:rsidR="00A74AB1" w:rsidRPr="0039794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3B" w:rsidRDefault="005F6E3B">
      <w:pPr>
        <w:spacing w:after="0" w:line="240" w:lineRule="auto"/>
      </w:pPr>
      <w:r>
        <w:separator/>
      </w:r>
    </w:p>
  </w:endnote>
  <w:endnote w:type="continuationSeparator" w:id="0">
    <w:p w:rsidR="005F6E3B" w:rsidRDefault="005F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3B" w:rsidRDefault="005F6E3B">
      <w:pPr>
        <w:spacing w:after="0" w:line="240" w:lineRule="auto"/>
      </w:pPr>
      <w:r>
        <w:separator/>
      </w:r>
    </w:p>
  </w:footnote>
  <w:footnote w:type="continuationSeparator" w:id="0">
    <w:p w:rsidR="005F6E3B" w:rsidRDefault="005F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B1" w:rsidRDefault="00A74A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4FEC"/>
    <w:multiLevelType w:val="multilevel"/>
    <w:tmpl w:val="98D6B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4C2DEC"/>
    <w:multiLevelType w:val="multilevel"/>
    <w:tmpl w:val="DA44D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C006E23"/>
    <w:multiLevelType w:val="multilevel"/>
    <w:tmpl w:val="152C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765F82"/>
    <w:multiLevelType w:val="multilevel"/>
    <w:tmpl w:val="AA3C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EC44F9"/>
    <w:multiLevelType w:val="multilevel"/>
    <w:tmpl w:val="7A52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1863B2"/>
    <w:multiLevelType w:val="multilevel"/>
    <w:tmpl w:val="CD82AA9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4AB1"/>
    <w:rsid w:val="00397944"/>
    <w:rsid w:val="005F6E3B"/>
    <w:rsid w:val="00A7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widowControl w:val="0"/>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1F"/>
    <w:pPr>
      <w:overflowPunct w:val="0"/>
      <w:autoSpaceDE w:val="0"/>
      <w:autoSpaceDN w:val="0"/>
      <w:adjustRightInd w:val="0"/>
    </w:pPr>
    <w:rPr>
      <w:rFonts w:eastAsiaTheme="minorEastAsia"/>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ListParagraph">
    <w:name w:val="List Paragraph"/>
    <w:basedOn w:val="Normal"/>
    <w:uiPriority w:val="34"/>
    <w:qFormat/>
    <w:rsid w:val="00600D1F"/>
    <w:pPr>
      <w:ind w:left="720"/>
      <w:contextualSpacing/>
    </w:pPr>
  </w:style>
  <w:style w:type="paragraph" w:styleId="BalloonText">
    <w:name w:val="Balloon Text"/>
    <w:basedOn w:val="Normal"/>
    <w:link w:val="BalloonTextChar"/>
    <w:uiPriority w:val="99"/>
    <w:semiHidden/>
    <w:unhideWhenUsed/>
    <w:rsid w:val="006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1F"/>
    <w:rPr>
      <w:rFonts w:ascii="Tahoma" w:eastAsiaTheme="minorEastAsia" w:hAnsi="Tahoma" w:cs="Tahoma"/>
      <w:color w:val="000000"/>
      <w:kern w:val="28"/>
      <w:sz w:val="16"/>
      <w:szCs w:val="16"/>
    </w:rPr>
  </w:style>
  <w:style w:type="character" w:styleId="Hyperlink">
    <w:name w:val="Hyperlink"/>
    <w:basedOn w:val="DefaultParagraphFont"/>
    <w:uiPriority w:val="99"/>
    <w:unhideWhenUsed/>
    <w:rsid w:val="00600D1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widowControl w:val="0"/>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1F"/>
    <w:pPr>
      <w:overflowPunct w:val="0"/>
      <w:autoSpaceDE w:val="0"/>
      <w:autoSpaceDN w:val="0"/>
      <w:adjustRightInd w:val="0"/>
    </w:pPr>
    <w:rPr>
      <w:rFonts w:eastAsiaTheme="minorEastAsia"/>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ListParagraph">
    <w:name w:val="List Paragraph"/>
    <w:basedOn w:val="Normal"/>
    <w:uiPriority w:val="34"/>
    <w:qFormat/>
    <w:rsid w:val="00600D1F"/>
    <w:pPr>
      <w:ind w:left="720"/>
      <w:contextualSpacing/>
    </w:pPr>
  </w:style>
  <w:style w:type="paragraph" w:styleId="BalloonText">
    <w:name w:val="Balloon Text"/>
    <w:basedOn w:val="Normal"/>
    <w:link w:val="BalloonTextChar"/>
    <w:uiPriority w:val="99"/>
    <w:semiHidden/>
    <w:unhideWhenUsed/>
    <w:rsid w:val="006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1F"/>
    <w:rPr>
      <w:rFonts w:ascii="Tahoma" w:eastAsiaTheme="minorEastAsia" w:hAnsi="Tahoma" w:cs="Tahoma"/>
      <w:color w:val="000000"/>
      <w:kern w:val="28"/>
      <w:sz w:val="16"/>
      <w:szCs w:val="16"/>
    </w:rPr>
  </w:style>
  <w:style w:type="character" w:styleId="Hyperlink">
    <w:name w:val="Hyperlink"/>
    <w:basedOn w:val="DefaultParagraphFont"/>
    <w:uiPriority w:val="99"/>
    <w:unhideWhenUsed/>
    <w:rsid w:val="00600D1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emotionsanonymous.org" TargetMode="External"/><Relationship Id="rId5" Type="http://schemas.openxmlformats.org/officeDocument/2006/relationships/settings" Target="settings.xml"/><Relationship Id="rId10" Type="http://schemas.openxmlformats.org/officeDocument/2006/relationships/hyperlink" Target="mailto:director@emotionsanonymou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s2/qq8mnsUR9wWExyU5MD2IMg==">AMUW2mXGE+AyRwIDRsLHRZuvHNNIACBlkjX9R5ZL+8IsrDoH+Bfb5KItKnlix2iq9LZa71THuX3fsgcTxGNInNDWWFrp9JBWahxpeZUR2gVkOiTpwEeh4Y1XdyHncCa6baY1mOj71j1e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2312</Characters>
  <Application>Microsoft Office Word</Application>
  <DocSecurity>0</DocSecurity>
  <Lines>68</Lines>
  <Paragraphs>57</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2020-11-30T20:16:00Z</dcterms:created>
  <dcterms:modified xsi:type="dcterms:W3CDTF">2021-06-10T20:39:00Z</dcterms:modified>
</cp:coreProperties>
</file>